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D" w:rsidRDefault="005D14ED">
      <w:r w:rsidRPr="005D14ED">
        <w:t xml:space="preserve">En el periodo que se reporta a l </w:t>
      </w:r>
      <w:proofErr w:type="spellStart"/>
      <w:r w:rsidRPr="005D14ED">
        <w:t>CECyTEC</w:t>
      </w:r>
      <w:proofErr w:type="spellEnd"/>
      <w:r w:rsidRPr="005D14ED">
        <w:t xml:space="preserve"> no le corresponde ejercer las facultades y funciones a que se refiere la fracción XXIII del artículo</w:t>
      </w:r>
      <w:bookmarkStart w:id="0" w:name="_GoBack"/>
      <w:bookmarkEnd w:id="0"/>
      <w:r w:rsidRPr="005D14ED">
        <w:t xml:space="preserve"> 70 de la LGTAIP</w:t>
      </w:r>
    </w:p>
    <w:sectPr w:rsidR="005D1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A"/>
    <w:rsid w:val="005D14ED"/>
    <w:rsid w:val="00C01816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Dolores Ortiz Lanz</dc:creator>
  <cp:lastModifiedBy>Maria de los Dolores Ortiz Lanz</cp:lastModifiedBy>
  <cp:revision>3</cp:revision>
  <dcterms:created xsi:type="dcterms:W3CDTF">2017-04-28T00:15:00Z</dcterms:created>
  <dcterms:modified xsi:type="dcterms:W3CDTF">2017-04-28T01:08:00Z</dcterms:modified>
</cp:coreProperties>
</file>