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9706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49</w:t>
      </w:r>
      <w:r w:rsidR="00D97061" w:rsidRPr="00D97061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Corresponden a la Dirección Académica las siguientes atribuciones:</w:t>
      </w:r>
    </w:p>
    <w:p w:rsid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770424">
        <w:rPr>
          <w:rFonts w:ascii="Arial" w:hAnsi="Arial" w:cs="Arial"/>
        </w:rPr>
        <w:t>Definir, con base en los objetivos del Colegio y en el Plan Institucional de Desarrollo, la actividad académica institucional y elaborar en Coordinación con el Director de Planeación la propuesta del Programa Institucional de Desarrollo Académico, de su correspondiente Programa-Presupuesto de mediano plazo y los Programa-Presupuesto anuales respectivos.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770424">
        <w:rPr>
          <w:rFonts w:ascii="Arial" w:hAnsi="Arial" w:cs="Arial"/>
        </w:rPr>
        <w:t xml:space="preserve">Formular y mantener actualizados los planes y programas </w:t>
      </w:r>
      <w:proofErr w:type="gramStart"/>
      <w:r w:rsidR="00770424">
        <w:rPr>
          <w:rFonts w:ascii="Arial" w:hAnsi="Arial" w:cs="Arial"/>
        </w:rPr>
        <w:t>del estudios</w:t>
      </w:r>
      <w:proofErr w:type="gramEnd"/>
      <w:r w:rsidR="00770424">
        <w:rPr>
          <w:rFonts w:ascii="Arial" w:hAnsi="Arial" w:cs="Arial"/>
        </w:rPr>
        <w:t xml:space="preserve"> del Colegio en coordinación con los demás titulares de las áreas y unidades administrativas.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770424">
        <w:rPr>
          <w:rFonts w:ascii="Arial" w:hAnsi="Arial" w:cs="Arial"/>
        </w:rPr>
        <w:t>Definir y operar los criterios, procedimientos e instrumentos para llevar a cabo los procesos de admisión de los alumnos, así como los de registro, control y certificación de los resultados de la evaluación de los aprendizajes de los alumnos, conforme a los planes y programas de estudios vigentes.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770424">
        <w:rPr>
          <w:rFonts w:ascii="Arial" w:hAnsi="Arial" w:cs="Arial"/>
        </w:rPr>
        <w:t>Coordinarse con los Directores de plantel para supervisar las actividades académicas así como definir los criterios y estrategias generales de enseñanza aprendizaje de la institución, e impulsar permanentemente su desarrollo.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</w:t>
      </w:r>
      <w:r w:rsidR="00770424">
        <w:rPr>
          <w:rFonts w:ascii="Arial" w:hAnsi="Arial" w:cs="Arial"/>
        </w:rPr>
        <w:t>Formular la propuesta del calendario escolar del colegio;</w:t>
      </w:r>
    </w:p>
    <w:p w:rsidR="00D97061" w:rsidRPr="00D97061" w:rsidRDefault="00D97061" w:rsidP="00E513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VI.- </w:t>
      </w:r>
      <w:r w:rsidR="00770424">
        <w:rPr>
          <w:rFonts w:ascii="Arial" w:hAnsi="Arial" w:cs="Arial"/>
        </w:rPr>
        <w:t>Observar que la formación académica de los alumnos mantenga congruencia con los objetivos de la educación de la institución;</w:t>
      </w:r>
    </w:p>
    <w:p w:rsidR="00D97061" w:rsidRDefault="00D97061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770424">
        <w:rPr>
          <w:rFonts w:ascii="Arial" w:hAnsi="Arial" w:cs="Arial"/>
        </w:rPr>
        <w:t>Promover durante el periodo escolar eventos académicos que favorezcan la formación integral de los alumnos.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VIII.-</w:t>
      </w:r>
      <w:r w:rsidR="00770424">
        <w:rPr>
          <w:rFonts w:ascii="Arial" w:hAnsi="Arial" w:cs="Arial"/>
        </w:rPr>
        <w:t xml:space="preserve">Fomentar el desarrollo de sistemas de </w:t>
      </w:r>
      <w:proofErr w:type="gramStart"/>
      <w:r w:rsidR="00770424">
        <w:rPr>
          <w:rFonts w:ascii="Arial" w:hAnsi="Arial" w:cs="Arial"/>
        </w:rPr>
        <w:t>computo</w:t>
      </w:r>
      <w:proofErr w:type="gramEnd"/>
      <w:r w:rsidR="00770424">
        <w:rPr>
          <w:rFonts w:ascii="Arial" w:hAnsi="Arial" w:cs="Arial"/>
        </w:rPr>
        <w:t xml:space="preserve"> educativo como apoyo a las actividades de enseñanza aprendizaje;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770424">
        <w:rPr>
          <w:rFonts w:ascii="Arial" w:hAnsi="Arial" w:cs="Arial"/>
        </w:rPr>
        <w:t>Desarrollar programas para elevar los índices de aprovechamiento escolar, de deserción semestral y de eficiencia terminal del Colegio;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</w:t>
      </w:r>
      <w:r w:rsidR="00770424">
        <w:rPr>
          <w:rFonts w:ascii="Arial" w:hAnsi="Arial" w:cs="Arial"/>
        </w:rPr>
        <w:t>Fomentar y estimular en la comunidad de influencia del Colegio, la excelencia académica.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XI.- </w:t>
      </w:r>
      <w:r w:rsidR="00770424">
        <w:rPr>
          <w:rFonts w:ascii="Arial" w:hAnsi="Arial" w:cs="Arial"/>
        </w:rPr>
        <w:t>Supervisar el cumplimiento del calendario y de los planes y programas de estudio mediante la identificación y solución de los problemas de índole académica que se presenten en su desarrollo.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XII.- </w:t>
      </w:r>
      <w:r w:rsidR="00770424">
        <w:rPr>
          <w:rFonts w:ascii="Arial" w:hAnsi="Arial" w:cs="Arial"/>
        </w:rPr>
        <w:t>Instrumentar, coordinar y evaluar los procesos de selección, admisión, inducción y promoción del personal académico del Colegio, así como los programas de formación y autorización del mismo personal académico.</w:t>
      </w:r>
    </w:p>
    <w:p w:rsidR="00261AB5" w:rsidRDefault="00261AB5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XIII.- </w:t>
      </w:r>
      <w:r w:rsidR="00D51C3B">
        <w:rPr>
          <w:rFonts w:ascii="Arial" w:hAnsi="Arial" w:cs="Arial"/>
        </w:rPr>
        <w:t>Instrumentar, coordinar y evaluar los programas de estímulos al desempeño del personal académico.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XIV.- Mantener y fortalecer la presencia del Colegio en la comunidad, a través de la organización y promoción de actividades culturales, deportivas y recreativas a nivel institucional.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XV.-Fomentar al interior del Colegio la integración de grupos institucionales representativos en las áreas de cultura, artística y deportiva;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XVI.- Definir, reglamentar, coordinar y evaluar la realización de las prácticas profesionales, así como la prestación del servicio social de los alumnos del Colegio;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XVII.- Coordinar la producción editorial del Colegio;</w:t>
      </w:r>
    </w:p>
    <w:p w:rsidR="00D51C3B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XVIII.- Proporcionar a la Dirección Financiera del Organismo la información necesario para el desarrollo de las actividades de dicha unidad administrativa.</w:t>
      </w:r>
    </w:p>
    <w:p w:rsidR="00D51C3B" w:rsidRPr="00D97061" w:rsidRDefault="00D51C3B" w:rsidP="00E513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XIX.- Las demás que sean necesarias para el mejor desempeño de sus atribuciones o que les encomiende expresamente el Director General.</w:t>
      </w:r>
    </w:p>
    <w:sectPr w:rsidR="00D51C3B" w:rsidRPr="00D97061" w:rsidSect="00E51312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06" w:rsidRDefault="007A7706" w:rsidP="004D110B">
      <w:pPr>
        <w:spacing w:after="0" w:line="240" w:lineRule="auto"/>
      </w:pPr>
      <w:r>
        <w:separator/>
      </w:r>
    </w:p>
  </w:endnote>
  <w:endnote w:type="continuationSeparator" w:id="0">
    <w:p w:rsidR="007A7706" w:rsidRDefault="007A770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06" w:rsidRDefault="007A7706" w:rsidP="004D110B">
      <w:pPr>
        <w:spacing w:after="0" w:line="240" w:lineRule="auto"/>
      </w:pPr>
      <w:r>
        <w:separator/>
      </w:r>
    </w:p>
  </w:footnote>
  <w:footnote w:type="continuationSeparator" w:id="0">
    <w:p w:rsidR="007A7706" w:rsidRDefault="007A770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261AB5"/>
    <w:rsid w:val="004D110B"/>
    <w:rsid w:val="004F6909"/>
    <w:rsid w:val="0057697D"/>
    <w:rsid w:val="006565DA"/>
    <w:rsid w:val="00770424"/>
    <w:rsid w:val="007A7706"/>
    <w:rsid w:val="00825A26"/>
    <w:rsid w:val="009152F6"/>
    <w:rsid w:val="00A97609"/>
    <w:rsid w:val="00D51C3B"/>
    <w:rsid w:val="00D97061"/>
    <w:rsid w:val="00E51312"/>
    <w:rsid w:val="00F503E5"/>
    <w:rsid w:val="00F7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5</cp:revision>
  <dcterms:created xsi:type="dcterms:W3CDTF">2019-07-29T19:36:00Z</dcterms:created>
  <dcterms:modified xsi:type="dcterms:W3CDTF">2019-08-08T15:14:00Z</dcterms:modified>
</cp:coreProperties>
</file>